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280" w:lineRule="auto"/>
        <w:rPr>
          <w:sz w:val="55"/>
          <w:szCs w:val="55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Modelo da ferramenta de acompanhamento de orçamentos</w:t>
      </w:r>
      <w:r w:rsidDel="00000000" w:rsidR="00000000" w:rsidRPr="00000000">
        <w:rPr>
          <w:b w:val="0"/>
          <w:bCs w:val="0"/>
          <w:i w:val="0"/>
          <w:iCs w:val="0"/>
          <w:sz w:val="48"/>
          <w:szCs w:val="48"/>
          <w:u w:val="none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tbl>
      <w:tblPr>
        <w:tblStyle w:val="Table1"/>
        <w:tblW w:w="1457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572"/>
        <w:tblGridChange w:id="0">
          <w:tblGrid>
            <w:gridCol w:w="14572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da comunidade/aldeia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Projecto/serviço público seleccionado para acompanhamento do orçamento: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Período de acompanhamento do orçamento: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80" w:lineRule="auto"/>
        <w:rPr>
          <w:b w:val="1"/>
          <w:bCs w:val="1"/>
          <w:color w:val="333333"/>
          <w:sz w:val="34"/>
          <w:szCs w:val="34"/>
        </w:rPr>
      </w:pPr>
      <w:r w:rsidDel="00000000" w:rsidR="00000000" w:rsidRPr="00000000">
        <w:rPr>
          <w:b w:val="1"/>
          <w:bCs w:val="1"/>
          <w:i w:val="0"/>
          <w:iCs w:val="0"/>
          <w:color w:val="333333"/>
          <w:sz w:val="34"/>
          <w:szCs w:val="34"/>
          <w:u w:val="none"/>
          <w:vertAlign w:val="baseline"/>
          <w:rtl w:val="0"/>
        </w:rPr>
        <w:t xml:space="preserve">Monitorizar o processo e a implementação de um projecto específico</w:t>
      </w:r>
      <w:r w:rsidDel="00000000" w:rsidR="00000000" w:rsidRPr="00000000">
        <w:rPr>
          <w:b w:val="1"/>
          <w:bCs w:val="1"/>
          <w:i w:val="0"/>
          <w:iCs w:val="0"/>
          <w:color w:val="333333"/>
          <w:sz w:val="34"/>
          <w:szCs w:val="34"/>
          <w:u w:val="none"/>
          <w:vertAlign w:val="superscript"/>
        </w:rPr>
        <w:footnoteReference w:customMarkFollows="0" w:id="1"/>
      </w:r>
      <w:r w:rsidDel="00000000" w:rsidR="00000000" w:rsidRPr="00000000">
        <w:rPr>
          <w:b w:val="1"/>
          <w:bCs w:val="1"/>
          <w:i w:val="0"/>
          <w:iCs w:val="0"/>
          <w:color w:val="333333"/>
          <w:sz w:val="34"/>
          <w:szCs w:val="3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284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0F">
            <w:pP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do projecto: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b w:val="1"/>
                <w:bCs w:val="1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t xml:space="preserve">Monitorização do processo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17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tem conhecimento deste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tem conhecimento do montante dos fundos atribuídos ao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participou na identificação do projecto?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exemplo, foi apresentado algum pedido pelos membros da comunidade quando estavam a ser elaborados os planos para 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559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9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A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B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participou na implementação do projecto?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exemplo, a comunidade contribuiu com materiais ou tempo?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2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identificou os fornecedores de bens ou serviços para 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3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autoridade local publicou anúncios para adjudicar o fornecimento de bens e serviços?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3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Qual o valor total que foi atribuído ao projecto? (Aceder à informação da autoridade local)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3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Os materiais adquiridos pela autoridade local são os mesmos que constavam da proposta?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3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3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4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Quanto devia o fornecedor receber (segundo a autoridade local)?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Quanto é que o fornecedor diz ter recebido?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9">
            <w:pPr>
              <w:spacing w:after="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A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B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4C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está terminado? (Visitar o projecto)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4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Os membros da comunidade acham que 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foi benéfico? (Pergunta para a comunidade)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Os membros da comunidade acham que 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foi de boa qualidade? (Pergunta para a comunidade)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5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5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gridSpan w:val="4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spacing w:after="200" w:lineRule="auto"/>
              <w:rPr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t xml:space="preserve">Perguntas a fazer/informação a obter da autoridade local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t xml:space="preserve">(As perguntas aqui apresentadas são para orientação, devem ser adaptadas ao contexto)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5F">
            <w:pPr>
              <w:spacing w:after="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0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1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2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3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participou na identificação do projecto?  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exemplo, os membros da comunidade participaram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nas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 reuniões de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4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comunidade participou na implementação do projecto?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u w:val="none"/>
                <w:vertAlign w:val="baseline"/>
                <w:rtl w:val="0"/>
              </w:rPr>
              <w:t xml:space="preserve">Por exemplo, a comunidade contribuiu com materiais ou tempo?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Como foram escolhidos os fornecedores de bens e serviços?  Foram identificados pela comunidade? Foram seleccionados por concurso público?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6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6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6F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Qual o valor total que foi atribuído ao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74">
            <w:pPr>
              <w:spacing w:after="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5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6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7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78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Os materiais adquiridos pela autoridade local são os mesmos que constavam da proposta?  Se não são, porquê?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7C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Quanto deve o fornecedor receber?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7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7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80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Há um relatório de auditoria do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2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8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Houve algumas dificuldades com 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5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8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88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Os materiais adquiridos pela autoridade local são os mesmos que constavam do plano/orçamento/lista de quantidades?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8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4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8C">
            <w:pPr>
              <w:numPr>
                <w:ilvl w:val="0"/>
                <w:numId w:val="1"/>
              </w:numP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qualidade dos materiais é suficiente?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8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8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1457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703"/>
        <w:gridCol w:w="3375"/>
        <w:gridCol w:w="3247"/>
        <w:gridCol w:w="3247"/>
        <w:tblGridChange w:id="0">
          <w:tblGrid>
            <w:gridCol w:w="4703"/>
            <w:gridCol w:w="3375"/>
            <w:gridCol w:w="3247"/>
            <w:gridCol w:w="3247"/>
          </w:tblGrid>
        </w:tblGridChange>
      </w:tblGrid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91">
            <w:pPr>
              <w:spacing w:after="0" w:lineRule="auto"/>
              <w:jc w:val="center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2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3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94">
            <w:pPr>
              <w:spacing w:after="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 é claro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br w:type="textWrapping"/>
              <w:t xml:space="preserve">(Explicar)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Quanto é que o fornecedor diz ter recebido?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7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98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O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está terminado?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9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4" w:val="single"/>
            </w:tcBorders>
            <w:shd w:fill="fce97d" w:val="clear"/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Houve algumas dificuldades com o projecto?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9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8" w:val="single"/>
              <w:right w:color="000000" w:space="0" w:sz="8" w:val="single"/>
            </w:tcBorders>
            <w:shd w:fill="ffffff" w:val="clear"/>
          </w:tcPr>
          <w:p w:rsidR="00000000" w:rsidDel="00000000" w:rsidP="00000000" w:rsidRDefault="00000000" w:rsidRPr="00000000" w14:paraId="000000A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1900" w:w="16840" w:orient="landscape"/>
      <w:pgMar w:bottom="1134" w:top="1134" w:left="1134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/>
    </w:pPr>
    <w:r w:rsidDel="00000000" w:rsidR="00000000" w:rsidRPr="00000000">
      <w:rPr>
        <w:rtl w:val="0"/>
      </w:rPr>
    </w:r>
  </w:p>
  <w:tbl>
    <w:tblPr>
      <w:tblStyle w:val="Table8"/>
      <w:tblW w:w="14572.0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7286"/>
      <w:gridCol w:w="7286"/>
      <w:tblGridChange w:id="0">
        <w:tblGrid>
          <w:gridCol w:w="7286"/>
          <w:gridCol w:w="7286"/>
        </w:tblGrid>
      </w:tblGridChange>
    </w:tblGrid>
    <w:tr>
      <w:trPr>
        <w:cantSplit w:val="0"/>
        <w:tblHeader w:val="0"/>
      </w:trPr>
      <w:tc>
        <w:tcPr>
          <w:vAlign w:val="center"/>
        </w:tcPr>
        <w:p w:rsidR="00000000" w:rsidDel="00000000" w:rsidP="00000000" w:rsidRDefault="00000000" w:rsidRPr="00000000" w14:paraId="000000A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rPr>
              <w:sz w:val="24"/>
              <w:szCs w:val="24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sz w:val="24"/>
              <w:szCs w:val="24"/>
              <w:u w:val="none"/>
              <w:vertAlign w:val="baseline"/>
              <w:rtl w:val="0"/>
            </w:rPr>
            <w:t xml:space="preserve">Modelo da ferramenta de acompanhamento de orçamentos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A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680"/>
              <w:tab w:val="right" w:leader="none" w:pos="9360"/>
            </w:tabs>
            <w:spacing w:after="0" w:lineRule="auto"/>
            <w:jc w:val="right"/>
            <w:rPr>
              <w:color w:val="000000"/>
              <w:sz w:val="2"/>
              <w:szCs w:val="2"/>
            </w:rPr>
          </w:pPr>
          <w:r w:rsidDel="00000000" w:rsidR="00000000" w:rsidRPr="00000000">
            <w:rPr>
              <w:b w:val="0"/>
              <w:bCs w:val="0"/>
              <w:i w:val="0"/>
              <w:iCs w:val="0"/>
              <w:color w:val="000000"/>
              <w:u w:val="none"/>
              <w:vertAlign w:val="baseline"/>
            </w:rPr>
            <w:drawing>
              <wp:inline distB="114300" distT="114300" distL="114300" distR="114300">
                <wp:extent cx="1368000" cy="432735"/>
                <wp:effectExtent b="0" l="0" r="0" t="0"/>
                <wp:docPr descr="Um rectângulo azul com letras brancas&#10;&#10;Descrição gerada automaticamente com nível de confiança médio" id="1" name="image1.png"/>
                <a:graphic>
                  <a:graphicData uri="http://schemas.openxmlformats.org/drawingml/2006/picture">
                    <pic:pic>
                      <pic:nvPicPr>
                        <pic:cNvPr descr="Um rectângulo azul com letras brancas&#10;&#10;Descrição gerada automaticamente com nível de confiança médi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000" cy="43273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color w:val="000000"/>
        <w:sz w:val="2"/>
        <w:szCs w:val="2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A2">
      <w:pPr>
        <w:rPr>
          <w:color w:val="333333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b w:val="0"/>
          <w:bCs w:val="0"/>
          <w:i w:val="0"/>
          <w:iCs w:val="0"/>
          <w:color w:val="333333"/>
          <w:sz w:val="20"/>
          <w:szCs w:val="20"/>
          <w:u w:val="none"/>
          <w:vertAlign w:val="baseline"/>
          <w:rtl w:val="0"/>
        </w:rPr>
        <w:t xml:space="preserve"> </w:t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Adaptado da </w:t>
      </w:r>
      <w:r w:rsidDel="00000000" w:rsidR="00000000" w:rsidRPr="00000000">
        <w:rPr>
          <w:b w:val="0"/>
          <w:bCs w:val="0"/>
          <w:i w:val="1"/>
          <w:iCs w:val="1"/>
          <w:color w:val="333333"/>
          <w:u w:val="none"/>
          <w:vertAlign w:val="baseline"/>
          <w:rtl w:val="0"/>
        </w:rPr>
        <w:t xml:space="preserve">Constituency Development Fund (CDF) Budget Tracking Tool </w:t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da organização Evangelical Fellowship of Zambia (2015).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A3">
      <w:pPr>
        <w:rPr>
          <w:color w:val="333333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b w:val="0"/>
          <w:bCs w:val="0"/>
          <w:i w:val="0"/>
          <w:iCs w:val="0"/>
          <w:color w:val="333333"/>
          <w:u w:val="none"/>
          <w:vertAlign w:val="baseline"/>
          <w:rtl w:val="0"/>
        </w:rPr>
        <w:t xml:space="preserve"> Usar as mesmas metodologias usadas durante o processo TIC para recolher, analisar e disseminar a informação para as partes interessadas relevantes.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25" w:hanging="425"/>
      </w:pPr>
      <w:rPr>
        <w:b w:val="1"/>
        <w:bCs w:val="1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2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3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4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5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6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7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  <w:style w:type="table" w:styleId="Table8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0.0" w:type="dxa"/>
        <w:bottom w:w="10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